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5" w:rsidRPr="003303B1" w:rsidRDefault="00C57A55" w:rsidP="00FA0FA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color w:val="auto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shd w:val="clear" w:color="auto" w:fill="8DB3E2"/>
          <w:lang w:val="el-GR"/>
        </w:rPr>
        <w:t>ΠΑΡΑΡΤΗΜΑ</w:t>
      </w:r>
      <w:r w:rsidRPr="003303B1">
        <w:rPr>
          <w:rFonts w:ascii="Calibri" w:hAnsi="Calibri" w:cs="Calibri"/>
          <w:color w:val="auto"/>
          <w:sz w:val="22"/>
          <w:szCs w:val="22"/>
          <w:lang w:val="el-GR"/>
        </w:rPr>
        <w:t xml:space="preserve"> Ι</w:t>
      </w:r>
      <w:r w:rsidRPr="003303B1">
        <w:rPr>
          <w:rFonts w:ascii="Calibri" w:hAnsi="Calibri" w:cs="Calibri"/>
          <w:color w:val="auto"/>
          <w:sz w:val="22"/>
          <w:szCs w:val="22"/>
        </w:rPr>
        <w:t>I</w:t>
      </w:r>
    </w:p>
    <w:p w:rsidR="00C57A55" w:rsidRPr="003303B1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57A55" w:rsidRPr="003303B1" w:rsidRDefault="00C57A5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303B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Αρ. Φακ.: 9.41.002.1 / </w:t>
      </w:r>
      <w:r w:rsidRPr="003303B1">
        <w:rPr>
          <w:rFonts w:ascii="Calibri" w:hAnsi="Calibri" w:cs="Calibri"/>
          <w:b w:val="0"/>
          <w:bCs w:val="0"/>
          <w:color w:val="auto"/>
          <w:sz w:val="22"/>
          <w:szCs w:val="22"/>
        </w:rPr>
        <w:t>XIV</w:t>
      </w:r>
    </w:p>
    <w:p w:rsidR="00C57A55" w:rsidRPr="003303B1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303B1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κατά τον </w:t>
      </w:r>
      <w:r w:rsidR="007A4292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Δεκ</w:t>
      </w:r>
      <w:r w:rsidR="00286F63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έμ</w:t>
      </w:r>
      <w:r w:rsidR="00376880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βριο</w:t>
      </w: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 του 2014</w:t>
      </w:r>
    </w:p>
    <w:p w:rsidR="00C57A55" w:rsidRPr="003303B1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3303B1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3303B1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3303B1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186,302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C952D4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3303B1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EC6682" w:rsidRPr="000E4D0E">
        <w:rPr>
          <w:rFonts w:ascii="Calibri" w:hAnsi="Calibri" w:cs="Calibri"/>
          <w:sz w:val="22"/>
          <w:szCs w:val="22"/>
          <w:lang w:val="el-GR"/>
        </w:rPr>
        <w:t>3</w:t>
      </w:r>
      <w:bookmarkStart w:id="0" w:name="_GoBack"/>
      <w:bookmarkEnd w:id="0"/>
      <w:r w:rsidR="00C57A55" w:rsidRPr="003303B1">
        <w:rPr>
          <w:rFonts w:ascii="Calibri" w:hAnsi="Calibri" w:cs="Calibri"/>
          <w:sz w:val="22"/>
          <w:szCs w:val="22"/>
          <w:lang w:val="el-GR"/>
        </w:rPr>
        <w:t>,</w:t>
      </w:r>
      <w:r w:rsidR="006463CF">
        <w:rPr>
          <w:rFonts w:ascii="Calibri" w:hAnsi="Calibri" w:cs="Calibri"/>
          <w:sz w:val="22"/>
          <w:szCs w:val="22"/>
          <w:lang w:val="el-GR"/>
        </w:rPr>
        <w:t>878</w:t>
      </w:r>
      <w:r w:rsidR="00286F63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6463CF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A971C2">
        <w:rPr>
          <w:rFonts w:ascii="Calibri" w:hAnsi="Calibri" w:cs="Calibri"/>
          <w:spacing w:val="4"/>
          <w:sz w:val="22"/>
          <w:szCs w:val="22"/>
          <w:lang w:val="el-GR"/>
        </w:rPr>
        <w:t>0</w:t>
      </w:r>
      <w:r w:rsidR="006463CF">
        <w:rPr>
          <w:rFonts w:ascii="Calibri" w:hAnsi="Calibri" w:cs="Calibri"/>
          <w:spacing w:val="4"/>
          <w:sz w:val="22"/>
          <w:szCs w:val="22"/>
          <w:lang w:val="el-GR"/>
        </w:rPr>
        <w:t>95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άτομα ή 1</w:t>
      </w:r>
      <w:r w:rsidR="006463CF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Ανέργων Ευρωπαίων Πολιτών: 1,</w:t>
      </w:r>
      <w:r w:rsidR="002A7A71">
        <w:rPr>
          <w:rFonts w:ascii="Calibri" w:hAnsi="Calibri" w:cs="Calibri"/>
          <w:sz w:val="22"/>
          <w:szCs w:val="22"/>
          <w:lang w:val="el-GR"/>
        </w:rPr>
        <w:t>6</w:t>
      </w:r>
      <w:r w:rsidR="00950329">
        <w:rPr>
          <w:rFonts w:ascii="Calibri" w:hAnsi="Calibri" w:cs="Calibri"/>
          <w:sz w:val="22"/>
          <w:szCs w:val="22"/>
          <w:lang w:val="el-GR"/>
        </w:rPr>
        <w:t>27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12% (μείωση κατά</w:t>
      </w:r>
      <w:r w:rsidR="002A1E2D" w:rsidRPr="002A1E2D">
        <w:rPr>
          <w:rFonts w:ascii="Calibri" w:hAnsi="Calibri" w:cs="Calibri"/>
          <w:sz w:val="22"/>
          <w:szCs w:val="22"/>
          <w:lang w:val="el-GR"/>
        </w:rPr>
        <w:t xml:space="preserve"> 3</w:t>
      </w:r>
      <w:r w:rsidR="002A7A71">
        <w:rPr>
          <w:rFonts w:ascii="Calibri" w:hAnsi="Calibri" w:cs="Calibri"/>
          <w:sz w:val="22"/>
          <w:szCs w:val="22"/>
          <w:lang w:val="el-GR"/>
        </w:rPr>
        <w:t>37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A1E2D" w:rsidRPr="002A1E2D">
        <w:rPr>
          <w:rFonts w:ascii="Calibri" w:hAnsi="Calibri" w:cs="Calibri"/>
          <w:sz w:val="22"/>
          <w:szCs w:val="22"/>
          <w:lang w:val="el-GR"/>
        </w:rPr>
        <w:t>1</w:t>
      </w:r>
      <w:r w:rsidR="00950329">
        <w:rPr>
          <w:rFonts w:ascii="Calibri" w:hAnsi="Calibri" w:cs="Calibri"/>
          <w:sz w:val="22"/>
          <w:szCs w:val="22"/>
          <w:lang w:val="el-GR"/>
        </w:rPr>
        <w:t>7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E75DD1">
        <w:rPr>
          <w:rFonts w:ascii="Calibri" w:hAnsi="Calibri" w:cs="Calibri"/>
          <w:sz w:val="22"/>
          <w:szCs w:val="22"/>
          <w:lang w:val="el-GR"/>
        </w:rPr>
        <w:t>65</w:t>
      </w:r>
      <w:r w:rsidR="007A4BCE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τομα ή 3% (αύξηση κατά </w:t>
      </w:r>
      <w:r w:rsidR="00E75DD1">
        <w:rPr>
          <w:rFonts w:ascii="Calibri" w:hAnsi="Calibri" w:cs="Calibri"/>
          <w:sz w:val="22"/>
          <w:szCs w:val="22"/>
          <w:lang w:val="el-GR"/>
        </w:rPr>
        <w:t>8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7A4BCE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E75DD1">
        <w:rPr>
          <w:rFonts w:ascii="Calibri" w:hAnsi="Calibri" w:cs="Calibri"/>
          <w:sz w:val="22"/>
          <w:szCs w:val="22"/>
          <w:lang w:val="el-GR"/>
        </w:rPr>
        <w:t>2</w:t>
      </w:r>
      <w:r w:rsidR="00B8516A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</w:t>
      </w:r>
      <w:r w:rsidR="002A1E2D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C83298">
        <w:rPr>
          <w:rFonts w:ascii="Calibri" w:hAnsi="Calibri" w:cs="Calibri"/>
          <w:sz w:val="22"/>
          <w:szCs w:val="22"/>
          <w:lang w:val="el-GR"/>
        </w:rPr>
        <w:t>164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C83298">
        <w:rPr>
          <w:rFonts w:ascii="Calibri" w:hAnsi="Calibri" w:cs="Calibri"/>
          <w:sz w:val="22"/>
          <w:szCs w:val="22"/>
          <w:lang w:val="el-GR"/>
        </w:rPr>
        <w:t>489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κυρίως  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</w:t>
      </w:r>
      <w:r w:rsidR="002C7843">
        <w:rPr>
          <w:rFonts w:ascii="Calibri" w:hAnsi="Calibri" w:cs="Calibri"/>
          <w:spacing w:val="4"/>
          <w:sz w:val="22"/>
          <w:szCs w:val="22"/>
          <w:lang w:val="el-GR"/>
        </w:rPr>
        <w:t>190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2C7843">
        <w:rPr>
          <w:rFonts w:ascii="Calibri" w:hAnsi="Calibri" w:cs="Calibri"/>
          <w:spacing w:val="4"/>
          <w:sz w:val="22"/>
          <w:szCs w:val="22"/>
          <w:lang w:val="el-GR"/>
        </w:rPr>
        <w:t xml:space="preserve">στο εμπόριο (179 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στις άλλες υπηρεσίες (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2C7843">
        <w:rPr>
          <w:rFonts w:ascii="Calibri" w:hAnsi="Calibri" w:cs="Calibri"/>
          <w:spacing w:val="4"/>
          <w:sz w:val="22"/>
          <w:szCs w:val="22"/>
          <w:lang w:val="el-GR"/>
        </w:rPr>
        <w:t>11 άτομα)και στις κατασκευέ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ς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2C7843">
        <w:rPr>
          <w:rFonts w:ascii="Calibri" w:hAnsi="Calibri" w:cs="Calibri"/>
          <w:spacing w:val="4"/>
          <w:sz w:val="22"/>
          <w:szCs w:val="22"/>
          <w:lang w:val="el-GR"/>
        </w:rPr>
        <w:t>83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ενώ αύξηση παρουσιάστηκε στον τομέα </w:t>
      </w:r>
      <w:r w:rsidR="000908F0">
        <w:rPr>
          <w:rFonts w:ascii="Calibri" w:hAnsi="Calibri" w:cs="Calibri"/>
          <w:spacing w:val="4"/>
          <w:sz w:val="22"/>
          <w:szCs w:val="22"/>
          <w:lang w:val="el-GR"/>
        </w:rPr>
        <w:t>της δημόσιας διοίκησης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2A5B09">
        <w:rPr>
          <w:rFonts w:ascii="Calibri" w:hAnsi="Calibri" w:cs="Calibri"/>
          <w:spacing w:val="4"/>
          <w:sz w:val="22"/>
          <w:szCs w:val="22"/>
          <w:lang w:val="el-GR"/>
        </w:rPr>
        <w:t>360</w:t>
      </w:r>
      <w:r w:rsidR="00A81DB8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άτομα) και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</w:t>
      </w:r>
      <w:r w:rsidR="002A5B09">
        <w:rPr>
          <w:rFonts w:ascii="Calibri" w:hAnsi="Calibri" w:cs="Calibri"/>
          <w:spacing w:val="4"/>
          <w:sz w:val="22"/>
          <w:szCs w:val="22"/>
          <w:lang w:val="el-GR"/>
        </w:rPr>
        <w:t xml:space="preserve">η διαχείριση </w:t>
      </w:r>
      <w:r w:rsidR="009D040A">
        <w:rPr>
          <w:rFonts w:ascii="Calibri" w:hAnsi="Calibri" w:cs="Calibri"/>
          <w:spacing w:val="4"/>
          <w:sz w:val="22"/>
          <w:szCs w:val="22"/>
          <w:lang w:val="el-GR"/>
        </w:rPr>
        <w:t xml:space="preserve"> της </w:t>
      </w:r>
      <w:r w:rsidR="002A5B09">
        <w:rPr>
          <w:rFonts w:ascii="Calibri" w:hAnsi="Calibri" w:cs="Calibri"/>
          <w:spacing w:val="4"/>
          <w:sz w:val="22"/>
          <w:szCs w:val="22"/>
          <w:lang w:val="el-GR"/>
        </w:rPr>
        <w:t xml:space="preserve">ακίνητης περιουσίας </w:t>
      </w:r>
      <w:r w:rsidR="00ED0D9A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2A5B09">
        <w:rPr>
          <w:rFonts w:ascii="Calibri" w:hAnsi="Calibri" w:cs="Calibri"/>
          <w:spacing w:val="4"/>
          <w:sz w:val="22"/>
          <w:szCs w:val="22"/>
          <w:lang w:val="el-GR"/>
        </w:rPr>
        <w:t>1 άτομο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)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C952D4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131,616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Ανέργων: 1</w:t>
      </w:r>
      <w:r w:rsidR="009F3620">
        <w:rPr>
          <w:rFonts w:ascii="Calibri" w:hAnsi="Calibri" w:cs="Calibri"/>
          <w:sz w:val="22"/>
          <w:szCs w:val="22"/>
          <w:lang w:val="el-GR"/>
        </w:rPr>
        <w:t>2</w:t>
      </w:r>
      <w:r w:rsidRPr="003303B1">
        <w:rPr>
          <w:rFonts w:ascii="Calibri" w:hAnsi="Calibri" w:cs="Calibri"/>
          <w:sz w:val="22"/>
          <w:szCs w:val="22"/>
          <w:lang w:val="el-GR"/>
        </w:rPr>
        <w:t>,</w:t>
      </w:r>
      <w:r w:rsidR="006463CF">
        <w:rPr>
          <w:rFonts w:ascii="Calibri" w:hAnsi="Calibri" w:cs="Calibri"/>
          <w:sz w:val="22"/>
          <w:szCs w:val="22"/>
          <w:lang w:val="el-GR"/>
        </w:rPr>
        <w:t>046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6463CF">
        <w:rPr>
          <w:rFonts w:ascii="Calibri" w:hAnsi="Calibri" w:cs="Calibri"/>
          <w:spacing w:val="4"/>
          <w:sz w:val="22"/>
          <w:szCs w:val="22"/>
          <w:lang w:val="el-GR"/>
        </w:rPr>
        <w:t>921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6463CF">
        <w:rPr>
          <w:rFonts w:ascii="Calibri" w:hAnsi="Calibri" w:cs="Calibri"/>
          <w:spacing w:val="4"/>
          <w:sz w:val="22"/>
          <w:szCs w:val="22"/>
          <w:lang w:val="el-GR"/>
        </w:rPr>
        <w:t>7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Ανέργων Ευρωπαίων Πολιτών:  1,7</w:t>
      </w:r>
      <w:r w:rsidR="002A7A71">
        <w:rPr>
          <w:rFonts w:ascii="Calibri" w:hAnsi="Calibri" w:cs="Calibri"/>
          <w:sz w:val="22"/>
          <w:szCs w:val="22"/>
          <w:lang w:val="el-GR"/>
        </w:rPr>
        <w:t>39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950329">
        <w:rPr>
          <w:rFonts w:ascii="Calibri" w:hAnsi="Calibri" w:cs="Calibri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950329">
        <w:rPr>
          <w:rFonts w:ascii="Calibri" w:hAnsi="Calibri" w:cs="Calibri"/>
          <w:sz w:val="22"/>
          <w:szCs w:val="22"/>
          <w:lang w:val="el-GR"/>
        </w:rPr>
        <w:t>23</w:t>
      </w:r>
      <w:r w:rsidR="002A7A71">
        <w:rPr>
          <w:rFonts w:ascii="Calibri" w:hAnsi="Calibri" w:cs="Calibri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1</w:t>
      </w:r>
      <w:r w:rsidR="002A7A71">
        <w:rPr>
          <w:rFonts w:ascii="Calibri" w:hAnsi="Calibri" w:cs="Calibri"/>
          <w:sz w:val="22"/>
          <w:szCs w:val="22"/>
          <w:lang w:val="el-GR"/>
        </w:rPr>
        <w:t>2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7A4BCE">
        <w:rPr>
          <w:rFonts w:ascii="Calibri" w:hAnsi="Calibri" w:cs="Calibri"/>
          <w:sz w:val="22"/>
          <w:szCs w:val="22"/>
          <w:lang w:val="el-GR"/>
        </w:rPr>
        <w:t>4</w:t>
      </w:r>
      <w:r w:rsidR="00E75DD1">
        <w:rPr>
          <w:rFonts w:ascii="Calibri" w:hAnsi="Calibri" w:cs="Calibri"/>
          <w:sz w:val="22"/>
          <w:szCs w:val="22"/>
          <w:lang w:val="el-GR"/>
        </w:rPr>
        <w:t>87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7A4BCE">
        <w:rPr>
          <w:rFonts w:ascii="Calibri" w:hAnsi="Calibri" w:cs="Calibri"/>
          <w:sz w:val="22"/>
          <w:szCs w:val="22"/>
          <w:lang w:val="el-GR"/>
        </w:rPr>
        <w:t>4</w:t>
      </w:r>
      <w:r w:rsidRPr="003303B1">
        <w:rPr>
          <w:rFonts w:ascii="Calibri" w:hAnsi="Calibri" w:cs="Calibri"/>
          <w:sz w:val="22"/>
          <w:szCs w:val="22"/>
          <w:lang w:val="el-GR"/>
        </w:rPr>
        <w:t>% (</w:t>
      </w:r>
      <w:r w:rsidR="007A4BCE">
        <w:rPr>
          <w:rFonts w:ascii="Calibri" w:hAnsi="Calibri" w:cs="Calibri"/>
          <w:sz w:val="22"/>
          <w:szCs w:val="22"/>
          <w:lang w:val="el-GR"/>
        </w:rPr>
        <w:t>αύξη</w:t>
      </w:r>
      <w:r w:rsidR="002A1E2D">
        <w:rPr>
          <w:rFonts w:ascii="Calibri" w:hAnsi="Calibri" w:cs="Calibri"/>
          <w:sz w:val="22"/>
          <w:szCs w:val="22"/>
          <w:lang w:val="el-GR"/>
        </w:rPr>
        <w:t>ση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E75DD1">
        <w:rPr>
          <w:rFonts w:ascii="Calibri" w:hAnsi="Calibri" w:cs="Calibri"/>
          <w:sz w:val="22"/>
          <w:szCs w:val="22"/>
          <w:lang w:val="el-GR"/>
        </w:rPr>
        <w:t>64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29C0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7A4BCE">
        <w:rPr>
          <w:rFonts w:ascii="Calibri" w:hAnsi="Calibri" w:cs="Calibri"/>
          <w:sz w:val="22"/>
          <w:szCs w:val="22"/>
          <w:lang w:val="el-GR"/>
        </w:rPr>
        <w:t>1</w:t>
      </w:r>
      <w:r w:rsidR="00E75DD1">
        <w:rPr>
          <w:rFonts w:ascii="Calibri" w:hAnsi="Calibri" w:cs="Calibri"/>
          <w:sz w:val="22"/>
          <w:szCs w:val="22"/>
          <w:lang w:val="el-GR"/>
        </w:rPr>
        <w:t>5</w:t>
      </w:r>
      <w:r w:rsidR="000729C0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</w:t>
      </w:r>
      <w:r w:rsidR="00E32A22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ED1BA9">
        <w:rPr>
          <w:rFonts w:ascii="Calibri" w:hAnsi="Calibri" w:cs="Calibri"/>
          <w:sz w:val="22"/>
          <w:szCs w:val="22"/>
          <w:lang w:val="el-GR"/>
        </w:rPr>
        <w:t>2</w:t>
      </w:r>
      <w:r w:rsidR="00C83298">
        <w:rPr>
          <w:rFonts w:ascii="Calibri" w:hAnsi="Calibri" w:cs="Calibri"/>
          <w:sz w:val="22"/>
          <w:szCs w:val="22"/>
          <w:lang w:val="el-GR"/>
        </w:rPr>
        <w:t>03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C83298">
        <w:rPr>
          <w:rFonts w:ascii="Calibri" w:hAnsi="Calibri" w:cs="Calibri"/>
          <w:sz w:val="22"/>
          <w:szCs w:val="22"/>
          <w:lang w:val="el-GR"/>
        </w:rPr>
        <w:t>730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κυρίως 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211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στον τομέα τ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ου εμπορίου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12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9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στ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>ο</w:t>
      </w:r>
      <w:r w:rsidR="00966041">
        <w:rPr>
          <w:rFonts w:ascii="Calibri" w:hAnsi="Calibri" w:cs="Calibri"/>
          <w:spacing w:val="4"/>
          <w:sz w:val="22"/>
          <w:szCs w:val="22"/>
          <w:lang w:val="el-GR"/>
        </w:rPr>
        <w:t>ν τομέα τ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ων άλλων υπηρεσιών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98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 xml:space="preserve">στις 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κατασκευές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 (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63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ενώ αύξηση παρουσιάστηκε κυρίω</w:t>
      </w:r>
      <w:r w:rsidR="004D4574">
        <w:rPr>
          <w:rFonts w:ascii="Calibri" w:hAnsi="Calibri" w:cs="Calibri"/>
          <w:spacing w:val="4"/>
          <w:sz w:val="22"/>
          <w:szCs w:val="22"/>
          <w:lang w:val="el-GR"/>
        </w:rPr>
        <w:t xml:space="preserve">ς στον τομέα </w:t>
      </w:r>
      <w:r w:rsidR="00687E60">
        <w:rPr>
          <w:rFonts w:ascii="Calibri" w:hAnsi="Calibri" w:cs="Calibri"/>
          <w:spacing w:val="4"/>
          <w:sz w:val="22"/>
          <w:szCs w:val="22"/>
          <w:lang w:val="el-GR"/>
        </w:rPr>
        <w:t>της δημόσιας διοίκησης (176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C952D4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61,042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303B1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>
        <w:rPr>
          <w:rFonts w:ascii="Calibri" w:hAnsi="Calibri" w:cs="Calibri"/>
          <w:sz w:val="22"/>
          <w:szCs w:val="22"/>
          <w:lang w:val="el-GR"/>
        </w:rPr>
        <w:t>9</w:t>
      </w:r>
      <w:r>
        <w:rPr>
          <w:rFonts w:ascii="Calibri" w:hAnsi="Calibri" w:cs="Calibri"/>
          <w:sz w:val="22"/>
          <w:szCs w:val="22"/>
          <w:lang w:val="el-GR"/>
        </w:rPr>
        <w:t>,</w:t>
      </w:r>
      <w:r w:rsidR="009F3620">
        <w:rPr>
          <w:rFonts w:ascii="Calibri" w:hAnsi="Calibri" w:cs="Calibri"/>
          <w:sz w:val="22"/>
          <w:szCs w:val="22"/>
          <w:lang w:val="el-GR"/>
        </w:rPr>
        <w:t>43</w:t>
      </w:r>
      <w:r w:rsidR="006463CF">
        <w:rPr>
          <w:rFonts w:ascii="Calibri" w:hAnsi="Calibri" w:cs="Calibri"/>
          <w:sz w:val="22"/>
          <w:szCs w:val="22"/>
          <w:lang w:val="el-GR"/>
        </w:rPr>
        <w:t xml:space="preserve">0 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(μείωση κατά 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6463CF">
        <w:rPr>
          <w:rFonts w:ascii="Calibri" w:hAnsi="Calibri" w:cs="Calibri"/>
          <w:spacing w:val="4"/>
          <w:sz w:val="22"/>
          <w:szCs w:val="22"/>
          <w:lang w:val="el-GR"/>
        </w:rPr>
        <w:t>86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3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>
        <w:rPr>
          <w:rFonts w:ascii="Calibri" w:hAnsi="Calibri" w:cs="Calibri"/>
          <w:sz w:val="22"/>
          <w:szCs w:val="22"/>
          <w:lang w:val="el-GR"/>
        </w:rPr>
        <w:t>Ανέργων Ευρωπαίων Πολιτών: 1,</w:t>
      </w:r>
      <w:r w:rsidR="002A7A71">
        <w:rPr>
          <w:rFonts w:ascii="Calibri" w:hAnsi="Calibri" w:cs="Calibri"/>
          <w:sz w:val="22"/>
          <w:szCs w:val="22"/>
          <w:lang w:val="el-GR"/>
        </w:rPr>
        <w:t>428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950329">
        <w:rPr>
          <w:rFonts w:ascii="Calibri" w:hAnsi="Calibri" w:cs="Calibri"/>
          <w:sz w:val="22"/>
          <w:szCs w:val="22"/>
          <w:lang w:val="el-GR"/>
        </w:rPr>
        <w:t>5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% (μείωση κατά </w:t>
      </w:r>
      <w:r w:rsidR="002A7A71">
        <w:rPr>
          <w:rFonts w:ascii="Calibri" w:hAnsi="Calibri" w:cs="Calibri"/>
          <w:sz w:val="22"/>
          <w:szCs w:val="22"/>
          <w:lang w:val="el-GR"/>
        </w:rPr>
        <w:t>44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A7A71">
        <w:rPr>
          <w:rFonts w:ascii="Calibri" w:hAnsi="Calibri" w:cs="Calibri"/>
          <w:sz w:val="22"/>
          <w:szCs w:val="22"/>
          <w:lang w:val="el-GR"/>
        </w:rPr>
        <w:t>3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Άνεργων Αλλοδαπών: 3</w:t>
      </w:r>
      <w:r w:rsidR="002901AE">
        <w:rPr>
          <w:rFonts w:ascii="Calibri" w:hAnsi="Calibri" w:cs="Calibri"/>
          <w:sz w:val="22"/>
          <w:szCs w:val="22"/>
          <w:lang w:val="el-GR"/>
        </w:rPr>
        <w:t>81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0F67FD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%  (μείωση κατά </w:t>
      </w:r>
      <w:r w:rsidR="002901AE">
        <w:rPr>
          <w:rFonts w:ascii="Calibri" w:hAnsi="Calibri" w:cs="Calibri"/>
          <w:sz w:val="22"/>
          <w:szCs w:val="22"/>
          <w:lang w:val="el-GR"/>
        </w:rPr>
        <w:t>1 άτομο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2901AE">
        <w:rPr>
          <w:rFonts w:ascii="Calibri" w:hAnsi="Calibri" w:cs="Calibri"/>
          <w:sz w:val="22"/>
          <w:szCs w:val="22"/>
          <w:lang w:val="el-GR"/>
        </w:rPr>
        <w:t>0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γνωστοποιηθείσε</w:t>
      </w:r>
      <w:r w:rsidR="000F67FD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C83298">
        <w:rPr>
          <w:rFonts w:ascii="Calibri" w:hAnsi="Calibri" w:cs="Calibri"/>
          <w:sz w:val="22"/>
          <w:szCs w:val="22"/>
          <w:lang w:val="el-GR"/>
        </w:rPr>
        <w:t xml:space="preserve"> 117</w:t>
      </w:r>
    </w:p>
    <w:p w:rsidR="00C57A55" w:rsidRPr="003303B1" w:rsidRDefault="00C8329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lastRenderedPageBreak/>
        <w:t>Ενεργές κενές θέσεις:  659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της ανεργίας κατά τομέα οικονομικής δραστηριότητας παρουσιάστηκε κυρίως 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>στους νεοεισερχόμενους (1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0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>8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στον τομέα των 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>κατασκευ</w:t>
      </w:r>
      <w:r w:rsidR="00D36FEC">
        <w:rPr>
          <w:rFonts w:ascii="Calibri" w:hAnsi="Calibri" w:cs="Calibri"/>
          <w:spacing w:val="4"/>
          <w:sz w:val="22"/>
          <w:szCs w:val="22"/>
          <w:lang w:val="el-GR"/>
        </w:rPr>
        <w:t>ών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>62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AE5A6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 xml:space="preserve"> στο εμπόριο (27 άτομα) και στη μεταποίηση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>27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ενώ αύξηση παρουσιάστηκε κυρί</w:t>
      </w:r>
      <w:r w:rsidR="00810C86">
        <w:rPr>
          <w:rFonts w:ascii="Calibri" w:hAnsi="Calibri" w:cs="Calibri"/>
          <w:spacing w:val="4"/>
          <w:sz w:val="22"/>
          <w:szCs w:val="22"/>
          <w:lang w:val="el-GR"/>
        </w:rPr>
        <w:t>ως στον τομέα των ξενοδοχείων (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 xml:space="preserve">219 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άτομα) και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στ</w:t>
      </w:r>
      <w:r w:rsidR="00EF5228">
        <w:rPr>
          <w:rFonts w:ascii="Calibri" w:hAnsi="Calibri" w:cs="Calibri"/>
          <w:spacing w:val="4"/>
          <w:sz w:val="22"/>
          <w:szCs w:val="22"/>
          <w:lang w:val="el-GR"/>
        </w:rPr>
        <w:t>η δημόσια διοίκηση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CA4B60">
        <w:rPr>
          <w:rFonts w:ascii="Calibri" w:hAnsi="Calibri" w:cs="Calibri"/>
          <w:spacing w:val="4"/>
          <w:sz w:val="22"/>
          <w:szCs w:val="22"/>
          <w:lang w:val="el-GR"/>
        </w:rPr>
        <w:t>70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C952D4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23547B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23547B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23547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25,802 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303B1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Σύνολο Ανέργων: 5</w:t>
      </w:r>
      <w:r w:rsidR="000F67FD">
        <w:rPr>
          <w:rFonts w:ascii="Calibri" w:hAnsi="Calibri" w:cs="Calibri"/>
          <w:sz w:val="22"/>
          <w:szCs w:val="22"/>
          <w:lang w:val="el-GR"/>
        </w:rPr>
        <w:t>,</w:t>
      </w:r>
      <w:r w:rsidR="00FD5892">
        <w:rPr>
          <w:rFonts w:ascii="Calibri" w:hAnsi="Calibri" w:cs="Calibri"/>
          <w:sz w:val="22"/>
          <w:szCs w:val="22"/>
          <w:lang w:val="el-GR"/>
        </w:rPr>
        <w:t xml:space="preserve">969 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 w:rsidR="00FD5892">
        <w:rPr>
          <w:rFonts w:ascii="Calibri" w:hAnsi="Calibri" w:cs="Calibri"/>
          <w:spacing w:val="4"/>
          <w:sz w:val="22"/>
          <w:szCs w:val="22"/>
          <w:lang w:val="el-GR"/>
        </w:rPr>
        <w:t>391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FD5892">
        <w:rPr>
          <w:rFonts w:ascii="Calibri" w:hAnsi="Calibri" w:cs="Calibri"/>
          <w:sz w:val="22"/>
          <w:szCs w:val="22"/>
          <w:lang w:val="el-GR"/>
        </w:rPr>
        <w:t>7</w:t>
      </w:r>
      <w:r w:rsidR="00C57A55" w:rsidRPr="003303B1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Ανέργων Ευρωπαίων Πολιτών: </w:t>
      </w:r>
      <w:r w:rsidR="00950329">
        <w:rPr>
          <w:rFonts w:ascii="Calibri" w:hAnsi="Calibri" w:cs="Calibri"/>
          <w:sz w:val="22"/>
          <w:szCs w:val="22"/>
          <w:lang w:val="el-GR"/>
        </w:rPr>
        <w:t>1,9</w:t>
      </w:r>
      <w:r w:rsidR="002A7A71">
        <w:rPr>
          <w:rFonts w:ascii="Calibri" w:hAnsi="Calibri" w:cs="Calibri"/>
          <w:sz w:val="22"/>
          <w:szCs w:val="22"/>
          <w:lang w:val="el-GR"/>
        </w:rPr>
        <w:t>22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50329">
        <w:rPr>
          <w:rFonts w:ascii="Calibri" w:hAnsi="Calibri" w:cs="Calibri"/>
          <w:sz w:val="22"/>
          <w:szCs w:val="22"/>
          <w:lang w:val="el-GR"/>
        </w:rPr>
        <w:t>32</w:t>
      </w:r>
      <w:r w:rsidRPr="003303B1">
        <w:rPr>
          <w:rFonts w:ascii="Calibri" w:hAnsi="Calibri" w:cs="Calibri"/>
          <w:sz w:val="22"/>
          <w:szCs w:val="22"/>
          <w:lang w:val="el-GR"/>
        </w:rPr>
        <w:t>% (</w:t>
      </w:r>
      <w:r w:rsidR="000F67FD">
        <w:rPr>
          <w:rFonts w:ascii="Calibri" w:hAnsi="Calibri" w:cs="Calibri"/>
          <w:sz w:val="22"/>
          <w:szCs w:val="22"/>
          <w:lang w:val="el-GR"/>
        </w:rPr>
        <w:t>αύξηση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950329">
        <w:rPr>
          <w:rFonts w:ascii="Calibri" w:hAnsi="Calibri" w:cs="Calibri"/>
          <w:sz w:val="22"/>
          <w:szCs w:val="22"/>
          <w:lang w:val="el-GR"/>
        </w:rPr>
        <w:t>2</w:t>
      </w:r>
      <w:r w:rsidR="002A7A71">
        <w:rPr>
          <w:rFonts w:ascii="Calibri" w:hAnsi="Calibri" w:cs="Calibri"/>
          <w:sz w:val="22"/>
          <w:szCs w:val="22"/>
          <w:lang w:val="el-GR"/>
        </w:rPr>
        <w:t xml:space="preserve">18 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950329">
        <w:rPr>
          <w:rFonts w:ascii="Calibri" w:hAnsi="Calibri" w:cs="Calibri"/>
          <w:sz w:val="22"/>
          <w:szCs w:val="22"/>
          <w:lang w:val="el-GR"/>
        </w:rPr>
        <w:t>1</w:t>
      </w:r>
      <w:r w:rsidR="002A7A71">
        <w:rPr>
          <w:rFonts w:ascii="Calibri" w:hAnsi="Calibri" w:cs="Calibri"/>
          <w:sz w:val="22"/>
          <w:szCs w:val="22"/>
          <w:lang w:val="el-GR"/>
        </w:rPr>
        <w:t>3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7A4BCE">
        <w:rPr>
          <w:rFonts w:ascii="Calibri" w:hAnsi="Calibri" w:cs="Calibri"/>
          <w:sz w:val="22"/>
          <w:szCs w:val="22"/>
          <w:lang w:val="el-GR"/>
        </w:rPr>
        <w:t>1</w:t>
      </w:r>
      <w:r w:rsidR="002901AE">
        <w:rPr>
          <w:rFonts w:ascii="Calibri" w:hAnsi="Calibri" w:cs="Calibri"/>
          <w:sz w:val="22"/>
          <w:szCs w:val="22"/>
          <w:lang w:val="el-GR"/>
        </w:rPr>
        <w:t>95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7A4BCE">
        <w:rPr>
          <w:rFonts w:ascii="Calibri" w:hAnsi="Calibri" w:cs="Calibri"/>
          <w:sz w:val="22"/>
          <w:szCs w:val="22"/>
          <w:lang w:val="el-GR"/>
        </w:rPr>
        <w:t>3</w:t>
      </w:r>
      <w:r w:rsidRPr="003303B1">
        <w:rPr>
          <w:rFonts w:ascii="Calibri" w:hAnsi="Calibri" w:cs="Calibri"/>
          <w:sz w:val="22"/>
          <w:szCs w:val="22"/>
          <w:lang w:val="el-GR"/>
        </w:rPr>
        <w:t>% (</w:t>
      </w:r>
      <w:r w:rsidR="007A4BCE">
        <w:rPr>
          <w:rFonts w:ascii="Calibri" w:hAnsi="Calibri" w:cs="Calibri"/>
          <w:sz w:val="22"/>
          <w:szCs w:val="22"/>
          <w:lang w:val="el-GR"/>
        </w:rPr>
        <w:t>αύξη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ση κατά </w:t>
      </w:r>
      <w:r w:rsidR="002901AE">
        <w:rPr>
          <w:rFonts w:ascii="Calibri" w:hAnsi="Calibri" w:cs="Calibri"/>
          <w:sz w:val="22"/>
          <w:szCs w:val="22"/>
          <w:lang w:val="el-GR"/>
        </w:rPr>
        <w:t>16</w:t>
      </w:r>
      <w:r w:rsidR="000F67FD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2901AE">
        <w:rPr>
          <w:rFonts w:ascii="Calibri" w:hAnsi="Calibri" w:cs="Calibri"/>
          <w:sz w:val="22"/>
          <w:szCs w:val="22"/>
          <w:lang w:val="el-GR"/>
        </w:rPr>
        <w:t xml:space="preserve"> ή 9</w:t>
      </w:r>
      <w:r w:rsidR="009F271D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</w:t>
      </w:r>
      <w:r w:rsidR="00ED1BA9">
        <w:rPr>
          <w:rFonts w:ascii="Calibri" w:hAnsi="Calibri" w:cs="Calibri"/>
          <w:sz w:val="22"/>
          <w:szCs w:val="22"/>
          <w:lang w:val="el-GR"/>
        </w:rPr>
        <w:t>νωστοποιηθείσες κενές θέσεις: 4</w:t>
      </w:r>
      <w:r w:rsidR="00C83298">
        <w:rPr>
          <w:rFonts w:ascii="Calibri" w:hAnsi="Calibri" w:cs="Calibri"/>
          <w:sz w:val="22"/>
          <w:szCs w:val="22"/>
          <w:lang w:val="el-GR"/>
        </w:rPr>
        <w:t>2</w:t>
      </w:r>
    </w:p>
    <w:p w:rsidR="00C57A55" w:rsidRPr="003303B1" w:rsidRDefault="00C8329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Ενεργές κενές θέσεις:  219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 οικονομικής δραστηριότητας παρουσιάστηκε κυρίως στ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 xml:space="preserve">ον τομέα των 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κατασκευών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>στ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>η διαχείριση της ακίνητης περιουσίας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B113AB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και 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>στους νεοεισερχομένους (1 άτομο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>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, ενώ αύξηση παρουσιάστηκε κυρίως στον τομέα των ξενοδοχείων (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>365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στον τομέα του εμπορίου (</w:t>
      </w:r>
      <w:r w:rsidR="00806D9D">
        <w:rPr>
          <w:rFonts w:ascii="Calibri" w:hAnsi="Calibri" w:cs="Calibri"/>
          <w:spacing w:val="4"/>
          <w:sz w:val="22"/>
          <w:szCs w:val="22"/>
          <w:lang w:val="el-GR"/>
        </w:rPr>
        <w:t>53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και στον τομέα των άλλων υπηρεσιών (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42</w:t>
      </w:r>
      <w:r w:rsidR="00DD333E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C57A55" w:rsidRPr="003303B1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3303B1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303B1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Pr="00C857DE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41,176 </w:t>
      </w:r>
      <w:r w:rsidRPr="003303B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άτομα)</w:t>
      </w:r>
    </w:p>
    <w:p w:rsidR="00C57A55" w:rsidRPr="003303B1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9F3620">
        <w:rPr>
          <w:rFonts w:ascii="Calibri" w:hAnsi="Calibri" w:cs="Calibri"/>
          <w:sz w:val="22"/>
          <w:szCs w:val="22"/>
          <w:lang w:val="el-GR"/>
        </w:rPr>
        <w:t>6,</w:t>
      </w:r>
      <w:r w:rsidR="00FD5892">
        <w:rPr>
          <w:rFonts w:ascii="Calibri" w:hAnsi="Calibri" w:cs="Calibri"/>
          <w:sz w:val="22"/>
          <w:szCs w:val="22"/>
          <w:lang w:val="el-GR"/>
        </w:rPr>
        <w:t xml:space="preserve">563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9F3620">
        <w:rPr>
          <w:rFonts w:ascii="Calibri" w:hAnsi="Calibri" w:cs="Calibri"/>
          <w:spacing w:val="4"/>
          <w:sz w:val="22"/>
          <w:szCs w:val="22"/>
          <w:lang w:val="el-GR"/>
        </w:rPr>
        <w:t>αύξη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ση κατά </w:t>
      </w:r>
      <w:r w:rsidR="00FD5892">
        <w:rPr>
          <w:rFonts w:ascii="Calibri" w:hAnsi="Calibri" w:cs="Calibri"/>
          <w:spacing w:val="4"/>
          <w:sz w:val="22"/>
          <w:szCs w:val="22"/>
          <w:lang w:val="el-GR"/>
        </w:rPr>
        <w:t>330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FD5892">
        <w:rPr>
          <w:rFonts w:ascii="Calibri" w:hAnsi="Calibri" w:cs="Calibri"/>
          <w:sz w:val="22"/>
          <w:szCs w:val="22"/>
          <w:lang w:val="el-GR"/>
        </w:rPr>
        <w:t>5</w:t>
      </w:r>
      <w:r w:rsidRPr="003303B1">
        <w:rPr>
          <w:rFonts w:ascii="Calibri" w:hAnsi="Calibri" w:cs="Calibri"/>
          <w:sz w:val="22"/>
          <w:szCs w:val="22"/>
          <w:lang w:val="el-GR"/>
        </w:rPr>
        <w:t>%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950329">
        <w:rPr>
          <w:rFonts w:ascii="Calibri" w:hAnsi="Calibri" w:cs="Calibri"/>
          <w:sz w:val="22"/>
          <w:szCs w:val="22"/>
          <w:lang w:val="el-GR"/>
        </w:rPr>
        <w:t>2</w:t>
      </w:r>
      <w:r w:rsidR="002E4222">
        <w:rPr>
          <w:rFonts w:ascii="Calibri" w:hAnsi="Calibri" w:cs="Calibri"/>
          <w:sz w:val="22"/>
          <w:szCs w:val="22"/>
          <w:lang w:val="el-GR"/>
        </w:rPr>
        <w:t>,</w:t>
      </w:r>
      <w:r w:rsidR="002A7A71">
        <w:rPr>
          <w:rFonts w:ascii="Calibri" w:hAnsi="Calibri" w:cs="Calibri"/>
          <w:sz w:val="22"/>
          <w:szCs w:val="22"/>
          <w:lang w:val="el-GR"/>
        </w:rPr>
        <w:t>332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950329">
        <w:rPr>
          <w:rFonts w:ascii="Calibri" w:hAnsi="Calibri" w:cs="Calibri"/>
          <w:sz w:val="22"/>
          <w:szCs w:val="22"/>
          <w:lang w:val="el-GR"/>
        </w:rPr>
        <w:t>3</w:t>
      </w:r>
      <w:r w:rsidR="002A7A71">
        <w:rPr>
          <w:rFonts w:ascii="Calibri" w:hAnsi="Calibri" w:cs="Calibri"/>
          <w:sz w:val="22"/>
          <w:szCs w:val="22"/>
          <w:lang w:val="el-GR"/>
        </w:rPr>
        <w:t>6</w:t>
      </w:r>
      <w:r w:rsidR="00950329">
        <w:rPr>
          <w:rFonts w:ascii="Calibri" w:hAnsi="Calibri" w:cs="Calibri"/>
          <w:sz w:val="22"/>
          <w:szCs w:val="22"/>
          <w:lang w:val="el-GR"/>
        </w:rPr>
        <w:t>% (αύξη</w:t>
      </w:r>
      <w:r w:rsidRPr="003303B1">
        <w:rPr>
          <w:rFonts w:ascii="Calibri" w:hAnsi="Calibri" w:cs="Calibri"/>
          <w:sz w:val="22"/>
          <w:szCs w:val="22"/>
          <w:lang w:val="el-GR"/>
        </w:rPr>
        <w:t>ση κατά 1</w:t>
      </w:r>
      <w:r w:rsidR="002A7A71">
        <w:rPr>
          <w:rFonts w:ascii="Calibri" w:hAnsi="Calibri" w:cs="Calibri"/>
          <w:sz w:val="22"/>
          <w:szCs w:val="22"/>
          <w:lang w:val="el-GR"/>
        </w:rPr>
        <w:t>59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A7A71">
        <w:rPr>
          <w:rFonts w:ascii="Calibri" w:hAnsi="Calibri" w:cs="Calibri"/>
          <w:sz w:val="22"/>
          <w:szCs w:val="22"/>
          <w:lang w:val="el-GR"/>
        </w:rPr>
        <w:t>7</w:t>
      </w:r>
      <w:r w:rsidRPr="003303B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2901AE">
        <w:rPr>
          <w:rFonts w:ascii="Calibri" w:hAnsi="Calibri" w:cs="Calibri"/>
          <w:sz w:val="22"/>
          <w:szCs w:val="22"/>
          <w:lang w:val="el-GR"/>
        </w:rPr>
        <w:t>257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 άτομα ή 4% (</w:t>
      </w:r>
      <w:r w:rsidR="00582688">
        <w:rPr>
          <w:rFonts w:ascii="Calibri" w:hAnsi="Calibri" w:cs="Calibri"/>
          <w:sz w:val="22"/>
          <w:szCs w:val="22"/>
          <w:lang w:val="el-GR"/>
        </w:rPr>
        <w:t>αύξη</w:t>
      </w:r>
      <w:r w:rsidR="002E4222">
        <w:rPr>
          <w:rFonts w:ascii="Calibri" w:hAnsi="Calibri" w:cs="Calibri"/>
          <w:sz w:val="22"/>
          <w:szCs w:val="22"/>
          <w:lang w:val="el-GR"/>
        </w:rPr>
        <w:t>ση</w:t>
      </w:r>
      <w:r w:rsidRPr="003303B1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2901AE">
        <w:rPr>
          <w:rFonts w:ascii="Calibri" w:hAnsi="Calibri" w:cs="Calibri"/>
          <w:sz w:val="22"/>
          <w:szCs w:val="22"/>
          <w:lang w:val="el-GR"/>
        </w:rPr>
        <w:t>30</w:t>
      </w:r>
      <w:r w:rsidR="002E4222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582688">
        <w:rPr>
          <w:rFonts w:ascii="Calibri" w:hAnsi="Calibri" w:cs="Calibri"/>
          <w:sz w:val="22"/>
          <w:szCs w:val="22"/>
          <w:lang w:val="el-GR"/>
        </w:rPr>
        <w:t xml:space="preserve"> ή 1</w:t>
      </w:r>
      <w:r w:rsidR="002901AE">
        <w:rPr>
          <w:rFonts w:ascii="Calibri" w:hAnsi="Calibri" w:cs="Calibri"/>
          <w:sz w:val="22"/>
          <w:szCs w:val="22"/>
          <w:lang w:val="el-GR"/>
        </w:rPr>
        <w:t>3%</w:t>
      </w:r>
      <w:r w:rsidRPr="003303B1">
        <w:rPr>
          <w:rFonts w:ascii="Calibri" w:hAnsi="Calibri" w:cs="Calibri"/>
          <w:sz w:val="22"/>
          <w:szCs w:val="22"/>
          <w:lang w:val="el-GR"/>
        </w:rPr>
        <w:t>)</w:t>
      </w:r>
    </w:p>
    <w:p w:rsidR="00C57A55" w:rsidRPr="003303B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303B1">
        <w:rPr>
          <w:rFonts w:ascii="Calibri" w:hAnsi="Calibri" w:cs="Calibri"/>
          <w:sz w:val="22"/>
          <w:szCs w:val="22"/>
          <w:lang w:val="el-GR"/>
        </w:rPr>
        <w:t>Νέες γν</w:t>
      </w:r>
      <w:r w:rsidR="00ED1BA9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83298">
        <w:rPr>
          <w:rFonts w:ascii="Calibri" w:hAnsi="Calibri" w:cs="Calibri"/>
          <w:sz w:val="22"/>
          <w:szCs w:val="22"/>
          <w:lang w:val="el-GR"/>
        </w:rPr>
        <w:t xml:space="preserve"> 55</w:t>
      </w:r>
    </w:p>
    <w:p w:rsidR="00C57A55" w:rsidRPr="003303B1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C83298">
        <w:rPr>
          <w:rFonts w:ascii="Calibri" w:hAnsi="Calibri" w:cs="Calibri"/>
          <w:sz w:val="22"/>
          <w:szCs w:val="22"/>
          <w:lang w:val="el-GR"/>
        </w:rPr>
        <w:t>κενές θέσεις: 213</w:t>
      </w:r>
    </w:p>
    <w:p w:rsidR="00C57A55" w:rsidRPr="003303B1" w:rsidRDefault="00C57A55" w:rsidP="00FA0FA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Μείωση της ανεργίας κατά τομέα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οικονομικής δραστηριότητας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παρουσιάστηκε 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κυρίως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σ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>τον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τομέα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των νεοεισερχομένων (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30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>,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στ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ην εκπαίδευση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 και στ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η διαχείριση της ακίνητης περιουσίας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3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ενώ αύξηση παρουσιάστηκε κυρίως στ</w:t>
      </w:r>
      <w:r w:rsidR="00D16AC4">
        <w:rPr>
          <w:rFonts w:ascii="Calibri" w:hAnsi="Calibri" w:cs="Calibri"/>
          <w:spacing w:val="4"/>
          <w:sz w:val="22"/>
          <w:szCs w:val="22"/>
          <w:lang w:val="el-GR"/>
        </w:rPr>
        <w:t>ον τομέα των ξενοδοχείων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(</w:t>
      </w:r>
      <w:r w:rsidR="0023547B">
        <w:rPr>
          <w:rFonts w:ascii="Calibri" w:hAnsi="Calibri" w:cs="Calibri"/>
          <w:spacing w:val="4"/>
          <w:sz w:val="22"/>
          <w:szCs w:val="22"/>
          <w:lang w:val="el-GR"/>
        </w:rPr>
        <w:t>265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</w:t>
      </w:r>
      <w:r w:rsidR="00F625CD">
        <w:rPr>
          <w:rFonts w:ascii="Calibri" w:hAnsi="Calibri" w:cs="Calibri"/>
          <w:spacing w:val="4"/>
          <w:sz w:val="22"/>
          <w:szCs w:val="22"/>
          <w:lang w:val="el-GR"/>
        </w:rPr>
        <w:t>, στη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 xml:space="preserve"> δημόσια διοίκηση (1</w:t>
      </w:r>
      <w:r w:rsidR="00F625CD">
        <w:rPr>
          <w:rFonts w:ascii="Calibri" w:hAnsi="Calibri" w:cs="Calibri"/>
          <w:spacing w:val="4"/>
          <w:sz w:val="22"/>
          <w:szCs w:val="22"/>
          <w:lang w:val="el-GR"/>
        </w:rPr>
        <w:t>28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άτομα), </w:t>
      </w:r>
      <w:r w:rsidR="00F625CD">
        <w:rPr>
          <w:rFonts w:ascii="Calibri" w:hAnsi="Calibri" w:cs="Calibri"/>
          <w:spacing w:val="4"/>
          <w:sz w:val="22"/>
          <w:szCs w:val="22"/>
          <w:lang w:val="el-GR"/>
        </w:rPr>
        <w:t xml:space="preserve">στις μεταφορές (94 άτομα)και 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>στις άλλες υπηρεσίες (</w:t>
      </w:r>
      <w:r w:rsidR="00F625CD">
        <w:rPr>
          <w:rFonts w:ascii="Calibri" w:hAnsi="Calibri" w:cs="Calibri"/>
          <w:spacing w:val="4"/>
          <w:sz w:val="22"/>
          <w:szCs w:val="22"/>
          <w:lang w:val="el-GR"/>
        </w:rPr>
        <w:t>2</w:t>
      </w:r>
      <w:r w:rsidR="00BC77E3">
        <w:rPr>
          <w:rFonts w:ascii="Calibri" w:hAnsi="Calibri" w:cs="Calibri"/>
          <w:spacing w:val="4"/>
          <w:sz w:val="22"/>
          <w:szCs w:val="22"/>
          <w:lang w:val="el-GR"/>
        </w:rPr>
        <w:t xml:space="preserve">8 άτομα) 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[σύγκριση με τον προηγούμενο μήνα του </w:t>
      </w:r>
      <w:r w:rsidRPr="003303B1">
        <w:rPr>
          <w:rFonts w:ascii="Calibri" w:hAnsi="Calibri" w:cs="Calibri"/>
          <w:i/>
          <w:iCs/>
          <w:spacing w:val="4"/>
          <w:sz w:val="22"/>
          <w:szCs w:val="22"/>
          <w:lang w:val="el-GR"/>
        </w:rPr>
        <w:t>ίδιου</w:t>
      </w:r>
      <w:r w:rsidRPr="003303B1">
        <w:rPr>
          <w:rFonts w:ascii="Calibri" w:hAnsi="Calibri" w:cs="Calibri"/>
          <w:spacing w:val="4"/>
          <w:sz w:val="22"/>
          <w:szCs w:val="22"/>
          <w:lang w:val="el-GR"/>
        </w:rPr>
        <w:t xml:space="preserve"> χρόνου].</w:t>
      </w:r>
    </w:p>
    <w:p w:rsidR="0004773C" w:rsidRPr="007A4292" w:rsidRDefault="0004773C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3303B1" w:rsidRDefault="00BF527F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>Ιανο</w:t>
      </w:r>
      <w:r w:rsidR="000E4D0E">
        <w:rPr>
          <w:rFonts w:ascii="Calibri" w:hAnsi="Calibri" w:cs="Calibri"/>
          <w:color w:val="auto"/>
          <w:sz w:val="22"/>
          <w:szCs w:val="22"/>
          <w:lang w:val="el-GR"/>
        </w:rPr>
        <w:t xml:space="preserve">υάριος </w:t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 xml:space="preserve"> 201</w:t>
      </w:r>
      <w:r w:rsidR="000E4D0E">
        <w:rPr>
          <w:rFonts w:ascii="Calibri" w:hAnsi="Calibri" w:cs="Calibri"/>
          <w:color w:val="auto"/>
          <w:sz w:val="22"/>
          <w:szCs w:val="22"/>
          <w:lang w:val="el-GR"/>
        </w:rPr>
        <w:t>5</w:t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303B1">
        <w:rPr>
          <w:rFonts w:ascii="Calibri" w:hAnsi="Calibri" w:cs="Calibri"/>
          <w:color w:val="auto"/>
          <w:sz w:val="22"/>
          <w:szCs w:val="22"/>
          <w:lang w:val="el-GR"/>
        </w:rPr>
        <w:tab/>
        <w:t>Τμήμα Εργασίας</w:t>
      </w:r>
    </w:p>
    <w:p w:rsidR="00C952D4" w:rsidRPr="00A85E38" w:rsidRDefault="00C952D4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  <w:lang w:val="el-GR"/>
        </w:rPr>
      </w:pPr>
    </w:p>
    <w:p w:rsidR="00757E5F" w:rsidRPr="007A4292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C952D4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r w:rsidRPr="00C952D4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r w:rsidRPr="00C952D4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fldSimple w:instr=" FILENAME  \p  \* MERGEFORMAT ">
        <w:r w:rsidR="0004773C">
          <w:rPr>
            <w:rFonts w:ascii="Calibri" w:hAnsi="Calibri" w:cs="Calibri"/>
            <w:b w:val="0"/>
            <w:bCs w:val="0"/>
            <w:noProof/>
            <w:color w:val="auto"/>
            <w:spacing w:val="4"/>
            <w:sz w:val="16"/>
            <w:szCs w:val="16"/>
          </w:rPr>
          <w:t>C:\Documents and Settings\MOF\My Documents\M Rigou\Ανεργία - Μηνιαίες Εκθέσεις\2014 registered unemployed-monthly reports\November 2014\Reports\Παράρτημα ΙΙ report.docx</w:t>
        </w:r>
      </w:fldSimple>
    </w:p>
    <w:sectPr w:rsidR="00C57A55" w:rsidRPr="00C952D4" w:rsidSect="00D5754C">
      <w:footerReference w:type="default" r:id="rId8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E8" w:rsidRDefault="009272E8" w:rsidP="00EF7B0A">
      <w:r>
        <w:separator/>
      </w:r>
    </w:p>
  </w:endnote>
  <w:endnote w:type="continuationSeparator" w:id="1">
    <w:p w:rsidR="009272E8" w:rsidRDefault="009272E8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E8" w:rsidRDefault="009272E8" w:rsidP="00EF7B0A">
      <w:r>
        <w:separator/>
      </w:r>
    </w:p>
  </w:footnote>
  <w:footnote w:type="continuationSeparator" w:id="1">
    <w:p w:rsidR="009272E8" w:rsidRDefault="009272E8" w:rsidP="00EF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F88"/>
    <w:rsid w:val="00000C61"/>
    <w:rsid w:val="00001097"/>
    <w:rsid w:val="0000160A"/>
    <w:rsid w:val="00002755"/>
    <w:rsid w:val="000045AC"/>
    <w:rsid w:val="000046D1"/>
    <w:rsid w:val="000050BD"/>
    <w:rsid w:val="0000582B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8D"/>
    <w:rsid w:val="0008257E"/>
    <w:rsid w:val="000836DE"/>
    <w:rsid w:val="0008579A"/>
    <w:rsid w:val="00085AD3"/>
    <w:rsid w:val="00085F5B"/>
    <w:rsid w:val="000902C6"/>
    <w:rsid w:val="000908F0"/>
    <w:rsid w:val="00091AFB"/>
    <w:rsid w:val="000926D0"/>
    <w:rsid w:val="000933ED"/>
    <w:rsid w:val="0009360E"/>
    <w:rsid w:val="00093DF5"/>
    <w:rsid w:val="00093FD2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D2FE9"/>
    <w:rsid w:val="000D342D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A43"/>
    <w:rsid w:val="000E411C"/>
    <w:rsid w:val="000E4D0E"/>
    <w:rsid w:val="000E614A"/>
    <w:rsid w:val="000F013D"/>
    <w:rsid w:val="000F15E8"/>
    <w:rsid w:val="000F3412"/>
    <w:rsid w:val="000F4749"/>
    <w:rsid w:val="000F4FC6"/>
    <w:rsid w:val="000F57EF"/>
    <w:rsid w:val="000F67FD"/>
    <w:rsid w:val="000F7DF8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6F64"/>
    <w:rsid w:val="001204A3"/>
    <w:rsid w:val="00120EDC"/>
    <w:rsid w:val="00120F42"/>
    <w:rsid w:val="00121D95"/>
    <w:rsid w:val="00122D38"/>
    <w:rsid w:val="0012449C"/>
    <w:rsid w:val="00124C45"/>
    <w:rsid w:val="00124D25"/>
    <w:rsid w:val="00125FC5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F2"/>
    <w:rsid w:val="00174434"/>
    <w:rsid w:val="00174936"/>
    <w:rsid w:val="00177C3D"/>
    <w:rsid w:val="00181E2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86B"/>
    <w:rsid w:val="00196B71"/>
    <w:rsid w:val="001A068E"/>
    <w:rsid w:val="001A08C3"/>
    <w:rsid w:val="001A0FFD"/>
    <w:rsid w:val="001A1F1C"/>
    <w:rsid w:val="001A2044"/>
    <w:rsid w:val="001A3126"/>
    <w:rsid w:val="001A534B"/>
    <w:rsid w:val="001A66FD"/>
    <w:rsid w:val="001B10F2"/>
    <w:rsid w:val="001B38C1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65A2"/>
    <w:rsid w:val="001D2AC8"/>
    <w:rsid w:val="001D6B97"/>
    <w:rsid w:val="001E026A"/>
    <w:rsid w:val="001E1450"/>
    <w:rsid w:val="001E5211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2065"/>
    <w:rsid w:val="00232198"/>
    <w:rsid w:val="00233904"/>
    <w:rsid w:val="002352C3"/>
    <w:rsid w:val="0023547B"/>
    <w:rsid w:val="00237143"/>
    <w:rsid w:val="00241CD3"/>
    <w:rsid w:val="0024212C"/>
    <w:rsid w:val="002433FA"/>
    <w:rsid w:val="00243EC6"/>
    <w:rsid w:val="00245681"/>
    <w:rsid w:val="00245D3C"/>
    <w:rsid w:val="00247019"/>
    <w:rsid w:val="002475ED"/>
    <w:rsid w:val="00252AAD"/>
    <w:rsid w:val="002539BF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4824"/>
    <w:rsid w:val="00284C22"/>
    <w:rsid w:val="00286F63"/>
    <w:rsid w:val="002870F4"/>
    <w:rsid w:val="00287302"/>
    <w:rsid w:val="002901AE"/>
    <w:rsid w:val="002904B4"/>
    <w:rsid w:val="002939FE"/>
    <w:rsid w:val="0029545C"/>
    <w:rsid w:val="00296656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CF2"/>
    <w:rsid w:val="002D26A2"/>
    <w:rsid w:val="002D28B2"/>
    <w:rsid w:val="002D3391"/>
    <w:rsid w:val="002D4CF5"/>
    <w:rsid w:val="002D53BE"/>
    <w:rsid w:val="002D547D"/>
    <w:rsid w:val="002D5FD0"/>
    <w:rsid w:val="002E29AD"/>
    <w:rsid w:val="002E3745"/>
    <w:rsid w:val="002E4222"/>
    <w:rsid w:val="002E6961"/>
    <w:rsid w:val="002E6BBC"/>
    <w:rsid w:val="002E7D32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5267"/>
    <w:rsid w:val="00307326"/>
    <w:rsid w:val="00310264"/>
    <w:rsid w:val="0031154D"/>
    <w:rsid w:val="003119AC"/>
    <w:rsid w:val="00311EEF"/>
    <w:rsid w:val="00313F66"/>
    <w:rsid w:val="0031489E"/>
    <w:rsid w:val="00320D5E"/>
    <w:rsid w:val="00321317"/>
    <w:rsid w:val="003213FB"/>
    <w:rsid w:val="00322AFF"/>
    <w:rsid w:val="003254F0"/>
    <w:rsid w:val="003273CB"/>
    <w:rsid w:val="00330366"/>
    <w:rsid w:val="003303B1"/>
    <w:rsid w:val="003325DF"/>
    <w:rsid w:val="00333186"/>
    <w:rsid w:val="0033389B"/>
    <w:rsid w:val="00335ADC"/>
    <w:rsid w:val="003362F6"/>
    <w:rsid w:val="00337E40"/>
    <w:rsid w:val="00344040"/>
    <w:rsid w:val="003463EF"/>
    <w:rsid w:val="003465B0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32A"/>
    <w:rsid w:val="00382AF9"/>
    <w:rsid w:val="00383199"/>
    <w:rsid w:val="00383515"/>
    <w:rsid w:val="0038449E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7A4"/>
    <w:rsid w:val="003A1AA2"/>
    <w:rsid w:val="003A1FE8"/>
    <w:rsid w:val="003A2C46"/>
    <w:rsid w:val="003A3ABE"/>
    <w:rsid w:val="003A52B7"/>
    <w:rsid w:val="003A6660"/>
    <w:rsid w:val="003A6C1A"/>
    <w:rsid w:val="003A6CEC"/>
    <w:rsid w:val="003B207A"/>
    <w:rsid w:val="003B315C"/>
    <w:rsid w:val="003B370E"/>
    <w:rsid w:val="003B3741"/>
    <w:rsid w:val="003B63A6"/>
    <w:rsid w:val="003C23E0"/>
    <w:rsid w:val="003C3A22"/>
    <w:rsid w:val="003C733A"/>
    <w:rsid w:val="003C7F69"/>
    <w:rsid w:val="003D0377"/>
    <w:rsid w:val="003D25DC"/>
    <w:rsid w:val="003D32DB"/>
    <w:rsid w:val="003D4152"/>
    <w:rsid w:val="003D58C8"/>
    <w:rsid w:val="003D5EA1"/>
    <w:rsid w:val="003D70D4"/>
    <w:rsid w:val="003D76DD"/>
    <w:rsid w:val="003E0B1C"/>
    <w:rsid w:val="003E1075"/>
    <w:rsid w:val="003E522A"/>
    <w:rsid w:val="003E651C"/>
    <w:rsid w:val="003E71BC"/>
    <w:rsid w:val="003E76D2"/>
    <w:rsid w:val="003F176F"/>
    <w:rsid w:val="003F24DE"/>
    <w:rsid w:val="003F3AA0"/>
    <w:rsid w:val="003F3EC6"/>
    <w:rsid w:val="003F45C2"/>
    <w:rsid w:val="003F60ED"/>
    <w:rsid w:val="003F639B"/>
    <w:rsid w:val="003F66F2"/>
    <w:rsid w:val="00402FCB"/>
    <w:rsid w:val="00403AFF"/>
    <w:rsid w:val="0040404E"/>
    <w:rsid w:val="0040490F"/>
    <w:rsid w:val="00405399"/>
    <w:rsid w:val="00406E91"/>
    <w:rsid w:val="0041065D"/>
    <w:rsid w:val="00412ABB"/>
    <w:rsid w:val="00412DCB"/>
    <w:rsid w:val="00413C20"/>
    <w:rsid w:val="00413D8B"/>
    <w:rsid w:val="00413F8C"/>
    <w:rsid w:val="00414AAC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6C16"/>
    <w:rsid w:val="00426EBB"/>
    <w:rsid w:val="00430AD5"/>
    <w:rsid w:val="00430CC9"/>
    <w:rsid w:val="004312CE"/>
    <w:rsid w:val="00432552"/>
    <w:rsid w:val="00432D11"/>
    <w:rsid w:val="00434362"/>
    <w:rsid w:val="0043626B"/>
    <w:rsid w:val="00441C6A"/>
    <w:rsid w:val="00443457"/>
    <w:rsid w:val="004449D1"/>
    <w:rsid w:val="00444C0D"/>
    <w:rsid w:val="004453A1"/>
    <w:rsid w:val="00445CB0"/>
    <w:rsid w:val="00452A45"/>
    <w:rsid w:val="00452AD7"/>
    <w:rsid w:val="00453493"/>
    <w:rsid w:val="00453926"/>
    <w:rsid w:val="00453AEB"/>
    <w:rsid w:val="00455324"/>
    <w:rsid w:val="00455C7F"/>
    <w:rsid w:val="004626A0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15E0"/>
    <w:rsid w:val="00481BA3"/>
    <w:rsid w:val="00482A99"/>
    <w:rsid w:val="004830B5"/>
    <w:rsid w:val="0048376D"/>
    <w:rsid w:val="00483EAD"/>
    <w:rsid w:val="0049106B"/>
    <w:rsid w:val="00491913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6DB1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104E"/>
    <w:rsid w:val="004D253C"/>
    <w:rsid w:val="004D3602"/>
    <w:rsid w:val="004D4183"/>
    <w:rsid w:val="004D4574"/>
    <w:rsid w:val="004D6611"/>
    <w:rsid w:val="004E01DC"/>
    <w:rsid w:val="004E296A"/>
    <w:rsid w:val="004E2A13"/>
    <w:rsid w:val="004E2B8B"/>
    <w:rsid w:val="004E3886"/>
    <w:rsid w:val="004E3A97"/>
    <w:rsid w:val="004E3D1F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D5B"/>
    <w:rsid w:val="00521A1A"/>
    <w:rsid w:val="00523F83"/>
    <w:rsid w:val="00524247"/>
    <w:rsid w:val="00525AA8"/>
    <w:rsid w:val="00527763"/>
    <w:rsid w:val="005303A0"/>
    <w:rsid w:val="00530746"/>
    <w:rsid w:val="005307DA"/>
    <w:rsid w:val="00531354"/>
    <w:rsid w:val="0053145A"/>
    <w:rsid w:val="00531A2C"/>
    <w:rsid w:val="0053237F"/>
    <w:rsid w:val="0053394C"/>
    <w:rsid w:val="00535671"/>
    <w:rsid w:val="00535991"/>
    <w:rsid w:val="00535E49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579F"/>
    <w:rsid w:val="0055750C"/>
    <w:rsid w:val="00561CD6"/>
    <w:rsid w:val="00563E5A"/>
    <w:rsid w:val="005651CB"/>
    <w:rsid w:val="00570362"/>
    <w:rsid w:val="00570BEB"/>
    <w:rsid w:val="005713B8"/>
    <w:rsid w:val="005724F6"/>
    <w:rsid w:val="00572740"/>
    <w:rsid w:val="0057333C"/>
    <w:rsid w:val="00573DA3"/>
    <w:rsid w:val="00573E4F"/>
    <w:rsid w:val="0057455C"/>
    <w:rsid w:val="0057620E"/>
    <w:rsid w:val="00576F9F"/>
    <w:rsid w:val="00577A1E"/>
    <w:rsid w:val="00582688"/>
    <w:rsid w:val="00582A20"/>
    <w:rsid w:val="00595600"/>
    <w:rsid w:val="00595D3C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7306"/>
    <w:rsid w:val="005F165B"/>
    <w:rsid w:val="005F186E"/>
    <w:rsid w:val="005F25AD"/>
    <w:rsid w:val="005F5151"/>
    <w:rsid w:val="005F569F"/>
    <w:rsid w:val="005F73C4"/>
    <w:rsid w:val="005F77A8"/>
    <w:rsid w:val="005F7B8E"/>
    <w:rsid w:val="00600BC0"/>
    <w:rsid w:val="00600D18"/>
    <w:rsid w:val="00601148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715"/>
    <w:rsid w:val="00622CB2"/>
    <w:rsid w:val="00625CF7"/>
    <w:rsid w:val="006273BC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1F85"/>
    <w:rsid w:val="00651F9B"/>
    <w:rsid w:val="006539CE"/>
    <w:rsid w:val="006549A4"/>
    <w:rsid w:val="0066050A"/>
    <w:rsid w:val="00660621"/>
    <w:rsid w:val="00660A83"/>
    <w:rsid w:val="006613FD"/>
    <w:rsid w:val="00662CAD"/>
    <w:rsid w:val="00663DE4"/>
    <w:rsid w:val="00665A5D"/>
    <w:rsid w:val="0066724C"/>
    <w:rsid w:val="00667AB8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DF9"/>
    <w:rsid w:val="006C69A0"/>
    <w:rsid w:val="006C7CA9"/>
    <w:rsid w:val="006C7E98"/>
    <w:rsid w:val="006D0846"/>
    <w:rsid w:val="006D09B5"/>
    <w:rsid w:val="006D0FA9"/>
    <w:rsid w:val="006D336C"/>
    <w:rsid w:val="006D3ECE"/>
    <w:rsid w:val="006D45D6"/>
    <w:rsid w:val="006D5599"/>
    <w:rsid w:val="006D570E"/>
    <w:rsid w:val="006E0EAF"/>
    <w:rsid w:val="006E3C6F"/>
    <w:rsid w:val="006E61B4"/>
    <w:rsid w:val="006E6EC5"/>
    <w:rsid w:val="006E6F7A"/>
    <w:rsid w:val="006F16AF"/>
    <w:rsid w:val="006F1715"/>
    <w:rsid w:val="006F4DE2"/>
    <w:rsid w:val="006F534C"/>
    <w:rsid w:val="006F6A1B"/>
    <w:rsid w:val="00702015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F0E"/>
    <w:rsid w:val="0078005F"/>
    <w:rsid w:val="00781258"/>
    <w:rsid w:val="00782083"/>
    <w:rsid w:val="0078499F"/>
    <w:rsid w:val="00785470"/>
    <w:rsid w:val="00785B02"/>
    <w:rsid w:val="00787AA9"/>
    <w:rsid w:val="007922AA"/>
    <w:rsid w:val="0079287C"/>
    <w:rsid w:val="00795875"/>
    <w:rsid w:val="00797027"/>
    <w:rsid w:val="007970BC"/>
    <w:rsid w:val="00797A42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708"/>
    <w:rsid w:val="007B4913"/>
    <w:rsid w:val="007B5763"/>
    <w:rsid w:val="007B6178"/>
    <w:rsid w:val="007C050D"/>
    <w:rsid w:val="007C0F80"/>
    <w:rsid w:val="007C1A1C"/>
    <w:rsid w:val="007C1F58"/>
    <w:rsid w:val="007C3A56"/>
    <w:rsid w:val="007C6467"/>
    <w:rsid w:val="007C6A4F"/>
    <w:rsid w:val="007C73C3"/>
    <w:rsid w:val="007C7504"/>
    <w:rsid w:val="007D1F9D"/>
    <w:rsid w:val="007D2CF6"/>
    <w:rsid w:val="007D3277"/>
    <w:rsid w:val="007D3316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650"/>
    <w:rsid w:val="007E5818"/>
    <w:rsid w:val="007E5AC1"/>
    <w:rsid w:val="007E5DCF"/>
    <w:rsid w:val="007E5E36"/>
    <w:rsid w:val="007E5EF7"/>
    <w:rsid w:val="007F29CC"/>
    <w:rsid w:val="007F50C8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C06"/>
    <w:rsid w:val="00852D09"/>
    <w:rsid w:val="00856AFD"/>
    <w:rsid w:val="00856D8C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22B8"/>
    <w:rsid w:val="00892BB1"/>
    <w:rsid w:val="00895470"/>
    <w:rsid w:val="008956E6"/>
    <w:rsid w:val="0089624B"/>
    <w:rsid w:val="008962B4"/>
    <w:rsid w:val="00896C8D"/>
    <w:rsid w:val="00896E6A"/>
    <w:rsid w:val="008A0479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63AA"/>
    <w:rsid w:val="008C76D2"/>
    <w:rsid w:val="008D0017"/>
    <w:rsid w:val="008D0A9A"/>
    <w:rsid w:val="008D12CD"/>
    <w:rsid w:val="008D2F5F"/>
    <w:rsid w:val="008D5856"/>
    <w:rsid w:val="008D6960"/>
    <w:rsid w:val="008D6C3F"/>
    <w:rsid w:val="008E18AE"/>
    <w:rsid w:val="008E644F"/>
    <w:rsid w:val="008E655F"/>
    <w:rsid w:val="008E7D9F"/>
    <w:rsid w:val="008F0A67"/>
    <w:rsid w:val="008F351E"/>
    <w:rsid w:val="008F4B07"/>
    <w:rsid w:val="008F4BDC"/>
    <w:rsid w:val="008F7F05"/>
    <w:rsid w:val="00900CF2"/>
    <w:rsid w:val="00901660"/>
    <w:rsid w:val="0090326D"/>
    <w:rsid w:val="009041E4"/>
    <w:rsid w:val="0090657B"/>
    <w:rsid w:val="009125EC"/>
    <w:rsid w:val="009131D2"/>
    <w:rsid w:val="00913C69"/>
    <w:rsid w:val="00914552"/>
    <w:rsid w:val="009150DF"/>
    <w:rsid w:val="0092100A"/>
    <w:rsid w:val="00921E88"/>
    <w:rsid w:val="00922A98"/>
    <w:rsid w:val="00923337"/>
    <w:rsid w:val="00925C59"/>
    <w:rsid w:val="00925E8F"/>
    <w:rsid w:val="0092662F"/>
    <w:rsid w:val="009272E8"/>
    <w:rsid w:val="00927C9C"/>
    <w:rsid w:val="00930D81"/>
    <w:rsid w:val="009323F1"/>
    <w:rsid w:val="00933AC8"/>
    <w:rsid w:val="0093406C"/>
    <w:rsid w:val="00934398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FC"/>
    <w:rsid w:val="0094551B"/>
    <w:rsid w:val="009461D9"/>
    <w:rsid w:val="00950329"/>
    <w:rsid w:val="00951227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9E0"/>
    <w:rsid w:val="009658F6"/>
    <w:rsid w:val="00966041"/>
    <w:rsid w:val="00966D6D"/>
    <w:rsid w:val="00967FFB"/>
    <w:rsid w:val="00970A32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DB0"/>
    <w:rsid w:val="00983EAC"/>
    <w:rsid w:val="0098402C"/>
    <w:rsid w:val="00984210"/>
    <w:rsid w:val="00985572"/>
    <w:rsid w:val="0098738D"/>
    <w:rsid w:val="009905E4"/>
    <w:rsid w:val="009912E7"/>
    <w:rsid w:val="00991A7B"/>
    <w:rsid w:val="00993516"/>
    <w:rsid w:val="00995A73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4F88"/>
    <w:rsid w:val="009B5D9C"/>
    <w:rsid w:val="009B622A"/>
    <w:rsid w:val="009B6339"/>
    <w:rsid w:val="009B6D23"/>
    <w:rsid w:val="009C0626"/>
    <w:rsid w:val="009C1B46"/>
    <w:rsid w:val="009C2A5F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F0A44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64DE"/>
    <w:rsid w:val="00A072AF"/>
    <w:rsid w:val="00A07C67"/>
    <w:rsid w:val="00A124D6"/>
    <w:rsid w:val="00A1513A"/>
    <w:rsid w:val="00A161B4"/>
    <w:rsid w:val="00A17C4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82F"/>
    <w:rsid w:val="00A33C55"/>
    <w:rsid w:val="00A349D8"/>
    <w:rsid w:val="00A34B19"/>
    <w:rsid w:val="00A35791"/>
    <w:rsid w:val="00A35C13"/>
    <w:rsid w:val="00A3740A"/>
    <w:rsid w:val="00A3753B"/>
    <w:rsid w:val="00A404F9"/>
    <w:rsid w:val="00A40B95"/>
    <w:rsid w:val="00A41626"/>
    <w:rsid w:val="00A4353C"/>
    <w:rsid w:val="00A43CF6"/>
    <w:rsid w:val="00A44F87"/>
    <w:rsid w:val="00A45574"/>
    <w:rsid w:val="00A46BA3"/>
    <w:rsid w:val="00A5162C"/>
    <w:rsid w:val="00A518CD"/>
    <w:rsid w:val="00A546FE"/>
    <w:rsid w:val="00A55099"/>
    <w:rsid w:val="00A56854"/>
    <w:rsid w:val="00A56EEC"/>
    <w:rsid w:val="00A57C98"/>
    <w:rsid w:val="00A61C9F"/>
    <w:rsid w:val="00A63861"/>
    <w:rsid w:val="00A64E0F"/>
    <w:rsid w:val="00A651A3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1333"/>
    <w:rsid w:val="00AA3457"/>
    <w:rsid w:val="00AA48D8"/>
    <w:rsid w:val="00AA48E6"/>
    <w:rsid w:val="00AA5043"/>
    <w:rsid w:val="00AA51C3"/>
    <w:rsid w:val="00AB07BE"/>
    <w:rsid w:val="00AB0E14"/>
    <w:rsid w:val="00AB1A13"/>
    <w:rsid w:val="00AB24EE"/>
    <w:rsid w:val="00AB3098"/>
    <w:rsid w:val="00AB347B"/>
    <w:rsid w:val="00AB4700"/>
    <w:rsid w:val="00AB4F83"/>
    <w:rsid w:val="00AB51E7"/>
    <w:rsid w:val="00AB5569"/>
    <w:rsid w:val="00AB5E7B"/>
    <w:rsid w:val="00AB687A"/>
    <w:rsid w:val="00AB75A4"/>
    <w:rsid w:val="00AC3413"/>
    <w:rsid w:val="00AC3C80"/>
    <w:rsid w:val="00AC6A2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F2F"/>
    <w:rsid w:val="00AE5A61"/>
    <w:rsid w:val="00AE7AC6"/>
    <w:rsid w:val="00AE7C60"/>
    <w:rsid w:val="00AE7CF5"/>
    <w:rsid w:val="00AF0242"/>
    <w:rsid w:val="00AF12A3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F06"/>
    <w:rsid w:val="00B10EDC"/>
    <w:rsid w:val="00B113AB"/>
    <w:rsid w:val="00B1299C"/>
    <w:rsid w:val="00B150A1"/>
    <w:rsid w:val="00B15513"/>
    <w:rsid w:val="00B155D2"/>
    <w:rsid w:val="00B167C0"/>
    <w:rsid w:val="00B17326"/>
    <w:rsid w:val="00B17626"/>
    <w:rsid w:val="00B2015A"/>
    <w:rsid w:val="00B2141E"/>
    <w:rsid w:val="00B22376"/>
    <w:rsid w:val="00B22464"/>
    <w:rsid w:val="00B22B47"/>
    <w:rsid w:val="00B263D7"/>
    <w:rsid w:val="00B26EAB"/>
    <w:rsid w:val="00B274DE"/>
    <w:rsid w:val="00B27977"/>
    <w:rsid w:val="00B3049E"/>
    <w:rsid w:val="00B30E5A"/>
    <w:rsid w:val="00B31C77"/>
    <w:rsid w:val="00B3428E"/>
    <w:rsid w:val="00B3563D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4032"/>
    <w:rsid w:val="00B541FF"/>
    <w:rsid w:val="00B571DB"/>
    <w:rsid w:val="00B60420"/>
    <w:rsid w:val="00B608CE"/>
    <w:rsid w:val="00B60E99"/>
    <w:rsid w:val="00B60FDD"/>
    <w:rsid w:val="00B63F8D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61EE"/>
    <w:rsid w:val="00BB6429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71AE"/>
    <w:rsid w:val="00BE02C9"/>
    <w:rsid w:val="00BE117E"/>
    <w:rsid w:val="00BE2105"/>
    <w:rsid w:val="00BE40AD"/>
    <w:rsid w:val="00BF1151"/>
    <w:rsid w:val="00BF339B"/>
    <w:rsid w:val="00BF345C"/>
    <w:rsid w:val="00BF527F"/>
    <w:rsid w:val="00C0140D"/>
    <w:rsid w:val="00C0256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B47"/>
    <w:rsid w:val="00C141EC"/>
    <w:rsid w:val="00C14467"/>
    <w:rsid w:val="00C146C3"/>
    <w:rsid w:val="00C161D3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D29"/>
    <w:rsid w:val="00C442D0"/>
    <w:rsid w:val="00C44A01"/>
    <w:rsid w:val="00C4705E"/>
    <w:rsid w:val="00C47C7E"/>
    <w:rsid w:val="00C47FF1"/>
    <w:rsid w:val="00C50238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9B6"/>
    <w:rsid w:val="00C91568"/>
    <w:rsid w:val="00C952D4"/>
    <w:rsid w:val="00C95496"/>
    <w:rsid w:val="00CA06DC"/>
    <w:rsid w:val="00CA0E5A"/>
    <w:rsid w:val="00CA1778"/>
    <w:rsid w:val="00CA1982"/>
    <w:rsid w:val="00CA4A59"/>
    <w:rsid w:val="00CA4B60"/>
    <w:rsid w:val="00CA528B"/>
    <w:rsid w:val="00CA74FD"/>
    <w:rsid w:val="00CB0707"/>
    <w:rsid w:val="00CB0883"/>
    <w:rsid w:val="00CB1D49"/>
    <w:rsid w:val="00CB4536"/>
    <w:rsid w:val="00CB5701"/>
    <w:rsid w:val="00CB7569"/>
    <w:rsid w:val="00CC45FC"/>
    <w:rsid w:val="00CC4678"/>
    <w:rsid w:val="00CC657F"/>
    <w:rsid w:val="00CC7DC6"/>
    <w:rsid w:val="00CD041F"/>
    <w:rsid w:val="00CD04D5"/>
    <w:rsid w:val="00CD0E92"/>
    <w:rsid w:val="00CD2FCB"/>
    <w:rsid w:val="00CD474A"/>
    <w:rsid w:val="00CD58EB"/>
    <w:rsid w:val="00CE0008"/>
    <w:rsid w:val="00CE4577"/>
    <w:rsid w:val="00CE5C21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C4A"/>
    <w:rsid w:val="00D10F9C"/>
    <w:rsid w:val="00D11F73"/>
    <w:rsid w:val="00D1528A"/>
    <w:rsid w:val="00D16AC4"/>
    <w:rsid w:val="00D17FC6"/>
    <w:rsid w:val="00D21AB8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285B"/>
    <w:rsid w:val="00D42D92"/>
    <w:rsid w:val="00D42D9C"/>
    <w:rsid w:val="00D4351B"/>
    <w:rsid w:val="00D4513F"/>
    <w:rsid w:val="00D45332"/>
    <w:rsid w:val="00D46F0A"/>
    <w:rsid w:val="00D503BD"/>
    <w:rsid w:val="00D506AC"/>
    <w:rsid w:val="00D508D8"/>
    <w:rsid w:val="00D5275F"/>
    <w:rsid w:val="00D529F5"/>
    <w:rsid w:val="00D54625"/>
    <w:rsid w:val="00D56FDC"/>
    <w:rsid w:val="00D5754C"/>
    <w:rsid w:val="00D5772F"/>
    <w:rsid w:val="00D61154"/>
    <w:rsid w:val="00D61B4C"/>
    <w:rsid w:val="00D61F41"/>
    <w:rsid w:val="00D628BE"/>
    <w:rsid w:val="00D62AB9"/>
    <w:rsid w:val="00D62D06"/>
    <w:rsid w:val="00D631AF"/>
    <w:rsid w:val="00D6455C"/>
    <w:rsid w:val="00D659FA"/>
    <w:rsid w:val="00D7060D"/>
    <w:rsid w:val="00D72123"/>
    <w:rsid w:val="00D72723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3104"/>
    <w:rsid w:val="00E13C5F"/>
    <w:rsid w:val="00E13DE5"/>
    <w:rsid w:val="00E14014"/>
    <w:rsid w:val="00E2224C"/>
    <w:rsid w:val="00E24ABF"/>
    <w:rsid w:val="00E24C9F"/>
    <w:rsid w:val="00E2589C"/>
    <w:rsid w:val="00E2652F"/>
    <w:rsid w:val="00E26A3C"/>
    <w:rsid w:val="00E26FE4"/>
    <w:rsid w:val="00E3208C"/>
    <w:rsid w:val="00E3220E"/>
    <w:rsid w:val="00E3295F"/>
    <w:rsid w:val="00E32A22"/>
    <w:rsid w:val="00E331CF"/>
    <w:rsid w:val="00E33AE3"/>
    <w:rsid w:val="00E3465C"/>
    <w:rsid w:val="00E3504B"/>
    <w:rsid w:val="00E4060F"/>
    <w:rsid w:val="00E408C3"/>
    <w:rsid w:val="00E42FA2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9FE"/>
    <w:rsid w:val="00E8115C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624F"/>
    <w:rsid w:val="00EB6D73"/>
    <w:rsid w:val="00EB7992"/>
    <w:rsid w:val="00EC0646"/>
    <w:rsid w:val="00EC0B71"/>
    <w:rsid w:val="00EC150C"/>
    <w:rsid w:val="00EC4D9D"/>
    <w:rsid w:val="00EC4F17"/>
    <w:rsid w:val="00EC5CF5"/>
    <w:rsid w:val="00EC5D6F"/>
    <w:rsid w:val="00EC64E4"/>
    <w:rsid w:val="00EC6682"/>
    <w:rsid w:val="00EC6EDB"/>
    <w:rsid w:val="00EC7A01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E1652"/>
    <w:rsid w:val="00EE35EA"/>
    <w:rsid w:val="00EE381F"/>
    <w:rsid w:val="00EE4635"/>
    <w:rsid w:val="00EF0F88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928"/>
    <w:rsid w:val="00EF7A80"/>
    <w:rsid w:val="00EF7B0A"/>
    <w:rsid w:val="00F0079E"/>
    <w:rsid w:val="00F01A12"/>
    <w:rsid w:val="00F03C46"/>
    <w:rsid w:val="00F1003D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F63"/>
    <w:rsid w:val="00F23570"/>
    <w:rsid w:val="00F24190"/>
    <w:rsid w:val="00F24EAE"/>
    <w:rsid w:val="00F26351"/>
    <w:rsid w:val="00F273F5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787C"/>
    <w:rsid w:val="00F51BDD"/>
    <w:rsid w:val="00F52021"/>
    <w:rsid w:val="00F55E01"/>
    <w:rsid w:val="00F57DA1"/>
    <w:rsid w:val="00F60B56"/>
    <w:rsid w:val="00F60EE0"/>
    <w:rsid w:val="00F62362"/>
    <w:rsid w:val="00F625CD"/>
    <w:rsid w:val="00F64A1B"/>
    <w:rsid w:val="00F659E8"/>
    <w:rsid w:val="00F7007B"/>
    <w:rsid w:val="00F708F4"/>
    <w:rsid w:val="00F71D46"/>
    <w:rsid w:val="00F735BA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2074"/>
    <w:rsid w:val="00FB396E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100E"/>
    <w:rsid w:val="00FC1B35"/>
    <w:rsid w:val="00FC1D9B"/>
    <w:rsid w:val="00FC28D1"/>
    <w:rsid w:val="00FC3102"/>
    <w:rsid w:val="00FC403F"/>
    <w:rsid w:val="00FC4FF7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54FA-92F9-4AFE-B781-DA42684F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 </cp:lastModifiedBy>
  <cp:revision>23</cp:revision>
  <cp:lastPrinted>2015-02-05T09:24:00Z</cp:lastPrinted>
  <dcterms:created xsi:type="dcterms:W3CDTF">2014-12-18T07:29:00Z</dcterms:created>
  <dcterms:modified xsi:type="dcterms:W3CDTF">2015-02-05T09:24:00Z</dcterms:modified>
</cp:coreProperties>
</file>